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Easington and Patrington CE Primary Academies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Governor Information and Duties (Updated:  18/11/2025)</w:t>
      </w:r>
    </w:p>
    <w:tbl>
      <w:tblPr>
        <w:tblStyle w:val="Table1"/>
        <w:tblW w:w="14865.0" w:type="dxa"/>
        <w:jc w:val="left"/>
        <w:tblInd w:w="-2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10"/>
        <w:gridCol w:w="2520"/>
        <w:gridCol w:w="1200"/>
        <w:gridCol w:w="1170"/>
        <w:gridCol w:w="4215"/>
        <w:gridCol w:w="3750"/>
        <w:tblGridChange w:id="0">
          <w:tblGrid>
            <w:gridCol w:w="2010"/>
            <w:gridCol w:w="2520"/>
            <w:gridCol w:w="1200"/>
            <w:gridCol w:w="1170"/>
            <w:gridCol w:w="4215"/>
            <w:gridCol w:w="3750"/>
          </w:tblGrid>
        </w:tblGridChange>
      </w:tblGrid>
      <w:tr>
        <w:trPr>
          <w:cantSplit w:val="0"/>
          <w:trHeight w:val="694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Governor Name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Type of Governor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(e.g LA/Staff/Co-opted/Community)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Date of Term of Office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Declaration of Interest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(Yes/No)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Designated Link Governor Role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From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</w:t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.902343749999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Gill Pepper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Headteacher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22/02/21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Alan Symington/Robbie Carrick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Staff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11/10/22 &amp; 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12/10/22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10/10/26 &amp; 11/10/26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Emerald Carrick (Wife) - Governor of another Ebor school: Sproatley CE Primary Academy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Josie Speck (Chair)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Foundation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10/06/17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10/06/28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Chair of the Local Advisory Board of Paisley Primary School within the Constellation Trust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Child Protection, Safeguarding, SEND, Pupil Premium, Sports Premium, Behaviour &amp; Attendance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Rev Alisdair Laird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Foundation Ex-Officio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01/02/22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Diane Jayne Berry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Foundation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27/03/24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26/03/28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EYFS Link Governor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Julie Forde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Clerk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Individual business interest forms are kept on file. In the event that an interest has not been received it is assumed none exist.</w:t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For information regarding the Governance Frame work please see our </w:t>
      </w:r>
      <w:hyperlink r:id="rId7">
        <w:r w:rsidDel="00000000" w:rsidR="00000000" w:rsidRPr="00000000">
          <w:rPr>
            <w:rFonts w:ascii="Arial" w:cs="Arial" w:eastAsia="Arial" w:hAnsi="Arial"/>
            <w:i w:val="1"/>
            <w:iCs w:val="1"/>
            <w:color w:val="1155cc"/>
            <w:sz w:val="20"/>
            <w:szCs w:val="20"/>
            <w:u w:val="single"/>
            <w:rtl w:val="0"/>
          </w:rPr>
          <w:t xml:space="preserve">Ebor Academy Trust Scheme of Delegation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For information regarding the Board of Trustees please refer to the latest </w:t>
      </w:r>
      <w:hyperlink r:id="rId8">
        <w:r w:rsidDel="00000000" w:rsidR="00000000" w:rsidRPr="00000000">
          <w:rPr>
            <w:rFonts w:ascii="Arial" w:cs="Arial" w:eastAsia="Arial" w:hAnsi="Arial"/>
            <w:i w:val="1"/>
            <w:iCs w:val="1"/>
            <w:color w:val="0563c1"/>
            <w:sz w:val="20"/>
            <w:szCs w:val="20"/>
            <w:u w:val="single"/>
            <w:rtl w:val="0"/>
          </w:rPr>
          <w:t xml:space="preserve">Ebor Academy Trust Financial Statements</w:t>
        </w:r>
      </w:hyperlink>
      <w:r w:rsidDel="00000000" w:rsidR="00000000" w:rsidRPr="00000000">
        <w:rPr>
          <w:rtl w:val="0"/>
        </w:rPr>
      </w:r>
    </w:p>
    <w:sectPr>
      <w:headerReference r:id="rId9" w:type="default"/>
      <w:pgSz w:h="11906" w:w="16838" w:orient="landscape"/>
      <w:pgMar w:bottom="548.7401574803164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7058025</wp:posOffset>
          </wp:positionH>
          <wp:positionV relativeFrom="paragraph">
            <wp:posOffset>-190492</wp:posOffset>
          </wp:positionV>
          <wp:extent cx="2295525" cy="793982"/>
          <wp:effectExtent b="0" l="0" r="0" t="0"/>
          <wp:wrapNone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95525" cy="79398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C54CD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54CDC"/>
  </w:style>
  <w:style w:type="paragraph" w:styleId="Footer">
    <w:name w:val="footer"/>
    <w:basedOn w:val="Normal"/>
    <w:link w:val="FooterChar"/>
    <w:uiPriority w:val="99"/>
    <w:unhideWhenUsed w:val="1"/>
    <w:rsid w:val="00C54CD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54CDC"/>
  </w:style>
  <w:style w:type="character" w:styleId="Hyperlink">
    <w:name w:val="Hyperlink"/>
    <w:basedOn w:val="DefaultParagraphFont"/>
    <w:uiPriority w:val="99"/>
    <w:unhideWhenUsed w:val="1"/>
    <w:rsid w:val="00C54CD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C54CD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54CD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boracademytrust.co.uk/wp-content/uploads/2023/03/Copy-of-Scheme-of-Delegation-approved-Jan-2023-V12.docx-1.pdf" TargetMode="External"/><Relationship Id="rId8" Type="http://schemas.openxmlformats.org/officeDocument/2006/relationships/hyperlink" Target="https://www.eboracademytrust.co.uk/about-us/financial-report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hUr5UQGhdjBmwAiSwZvtgmUkmg==">CgMxLjA4AHIhMTA2UzRKeVBTUE5Qb0owdnBsRURBMjRtWVNKSHpGR3hP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2021-09-28T15:43:00Z</dcterms:created>
  <dc:creator>Windows User</dc:creator>
</cp:coreProperties>
</file>